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4B1EFD" w:rsidTr="004B1EFD">
        <w:tc>
          <w:tcPr>
            <w:tcW w:w="7087" w:type="dxa"/>
          </w:tcPr>
          <w:p w:rsidR="004B1EFD" w:rsidRDefault="004B1EFD" w:rsidP="004B1EF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B1EFD" w:rsidRDefault="004B1EFD" w:rsidP="007B3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>План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>мероприятий по достижению результатов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118"/>
        <w:gridCol w:w="340"/>
        <w:gridCol w:w="5790"/>
        <w:gridCol w:w="1843"/>
      </w:tblGrid>
      <w:tr w:rsidR="004B1EFD" w:rsidRPr="004B1EFD" w:rsidTr="004B1EFD">
        <w:tc>
          <w:tcPr>
            <w:tcW w:w="12253" w:type="dxa"/>
            <w:gridSpan w:val="4"/>
            <w:tcBorders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gridSpan w:val="2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  <w:tc>
          <w:tcPr>
            <w:tcW w:w="5790" w:type="dxa"/>
            <w:tcBorders>
              <w:right w:val="single" w:sz="4" w:space="0" w:color="auto"/>
            </w:tcBorders>
            <w:vAlign w:val="bottom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  <w:vAlign w:val="bottom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  <w:vAlign w:val="bottom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  <w:vAlign w:val="bottom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  <w:vAlign w:val="bottom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  <w:vAlign w:val="bottom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элемента государственной программы </w:t>
            </w:r>
            <w:hyperlink w:anchor="Par218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  <w:vAlign w:val="bottom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ar218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  <w:vAlign w:val="bottom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ar219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005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D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- «0», уточненный - «1», «2», «3», «...») </w:t>
            </w:r>
            <w:hyperlink w:anchor="Par220" w:history="1">
              <w:r w:rsidRPr="004B1E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1871"/>
        <w:gridCol w:w="1757"/>
        <w:gridCol w:w="1191"/>
        <w:gridCol w:w="1176"/>
        <w:gridCol w:w="1814"/>
        <w:gridCol w:w="1972"/>
      </w:tblGrid>
      <w:tr w:rsidR="004B1EFD" w:rsidRPr="004B1EFD" w:rsidTr="004B1EFD"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результата предоставления субсидии, контрольной точки </w:t>
            </w:r>
            <w:hyperlink w:anchor="Par221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Код результата предоставления субсидии, контрольной точки </w:t>
            </w:r>
            <w:hyperlink w:anchor="Par233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Тип результата предоставления субсидии, контрольной точки </w:t>
            </w:r>
            <w:hyperlink w:anchor="Par234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hyperlink w:anchor="Par221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результата предоставления субсидии, контрольной точки </w:t>
            </w:r>
            <w:hyperlink w:anchor="Par221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срок достижения результата предоставления субсидии, контрольной точки на текущий финансовый год </w:t>
            </w:r>
            <w:hyperlink w:anchor="Par221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4B1EFD" w:rsidRPr="004B1EFD" w:rsidTr="004B1EFD"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4" w:history="1">
              <w:r w:rsidRPr="004B1E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73"/>
            <w:bookmarkEnd w:id="0"/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4"/>
            <w:bookmarkEnd w:id="1"/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5"/>
            <w:bookmarkEnd w:id="2"/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6"/>
            <w:bookmarkEnd w:id="3"/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8"/>
            <w:bookmarkEnd w:id="4"/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9"/>
            <w:bookmarkEnd w:id="5"/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Контрольная точка 1.1: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Контрольная точка 2.1: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1928"/>
        <w:gridCol w:w="340"/>
        <w:gridCol w:w="1701"/>
        <w:gridCol w:w="340"/>
        <w:gridCol w:w="1814"/>
        <w:gridCol w:w="340"/>
        <w:gridCol w:w="2304"/>
      </w:tblGrid>
      <w:tr w:rsidR="004B1EFD" w:rsidRPr="004B1EFD" w:rsidTr="004B1EFD">
        <w:tc>
          <w:tcPr>
            <w:tcW w:w="389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 получателя субсидии</w:t>
            </w:r>
          </w:p>
        </w:tc>
        <w:tc>
          <w:tcPr>
            <w:tcW w:w="192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89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4B1EFD" w:rsidRPr="004B1EFD" w:rsidTr="004B1EFD">
        <w:tc>
          <w:tcPr>
            <w:tcW w:w="389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2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89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4B1EFD" w:rsidRPr="004B1EFD" w:rsidTr="004B1EFD">
        <w:tc>
          <w:tcPr>
            <w:tcW w:w="389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 ______ 20__ г.</w:t>
            </w:r>
          </w:p>
        </w:tc>
        <w:tc>
          <w:tcPr>
            <w:tcW w:w="192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89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FD" w:rsidRPr="004B1EFD" w:rsidTr="004B1EFD">
        <w:tc>
          <w:tcPr>
            <w:tcW w:w="389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(наименование главного распорядителя бюджетных средств)</w:t>
            </w: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4B1EFD" w:rsidRPr="004B1EFD" w:rsidTr="004B1EFD">
        <w:tc>
          <w:tcPr>
            <w:tcW w:w="389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EFD">
              <w:rPr>
                <w:rFonts w:ascii="Times New Roman" w:hAnsi="Times New Roman" w:cs="Times New Roman"/>
                <w:sz w:val="28"/>
                <w:szCs w:val="28"/>
              </w:rPr>
              <w:t xml:space="preserve"> ______ 20__ г.</w:t>
            </w:r>
          </w:p>
        </w:tc>
        <w:tc>
          <w:tcPr>
            <w:tcW w:w="1928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4B1EFD" w:rsidRPr="004B1EFD" w:rsidRDefault="004B1EFD" w:rsidP="004B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D2F" w:rsidRDefault="00A36D2F" w:rsidP="004B1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D2F" w:rsidRDefault="00A36D2F" w:rsidP="004B1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D2F" w:rsidRDefault="00A36D2F" w:rsidP="004B1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D2F" w:rsidRDefault="00A36D2F" w:rsidP="004B1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18"/>
      <w:bookmarkEnd w:id="6"/>
      <w:r w:rsidRPr="004B1EFD">
        <w:rPr>
          <w:rFonts w:ascii="Times New Roman" w:hAnsi="Times New Roman" w:cs="Times New Roman"/>
          <w:sz w:val="28"/>
          <w:szCs w:val="28"/>
        </w:rPr>
        <w:t xml:space="preserve">&lt;1&gt; В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, если предоставление субсидии осуществляется в рамках структурного элемента государственной программы Российской Федерации - указывается наименование федерального проекта, комплекса процессных мероприятий, а в случае предоставления субсидии в рамках </w:t>
      </w:r>
      <w:proofErr w:type="spellStart"/>
      <w:r w:rsidRPr="004B1EFD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4B1EFD">
        <w:rPr>
          <w:rFonts w:ascii="Times New Roman" w:hAnsi="Times New Roman" w:cs="Times New Roman"/>
          <w:sz w:val="28"/>
          <w:szCs w:val="28"/>
        </w:rPr>
        <w:t xml:space="preserve"> направления - не заполняется. В кодовой зоне указываются 4 и 5 разряды целевой статьи расходов федерального бюджета в соответствии с соглашением.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19"/>
      <w:bookmarkEnd w:id="7"/>
      <w:r w:rsidRPr="004B1EFD">
        <w:rPr>
          <w:rFonts w:ascii="Times New Roman" w:hAnsi="Times New Roman" w:cs="Times New Roman"/>
          <w:sz w:val="28"/>
          <w:szCs w:val="28"/>
        </w:rPr>
        <w:t>&lt;2&gt; В кодовой зоне указываются 13 - 17 разряды кода классификации расходов федерального бюджета в соответствии с соглашением.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20"/>
      <w:bookmarkEnd w:id="8"/>
      <w:r w:rsidRPr="004B1EFD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ри представлении уточненных значений указывается номер корректировки (например,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>).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21"/>
      <w:bookmarkEnd w:id="9"/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&lt;4&gt; Показатели </w:t>
      </w:r>
      <w:hyperlink w:anchor="Par73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 1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6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9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по строкам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рекомендуется формировать в соответствии с показателями, установленными в приложении к соглашению, в котором определяются плановые значения и срок достижения результатов предоставления субсидии с указанием единиц измерения (для субсидий, предоставление которых осуществляется на основании соглашений, заключаемых в соответствии с типовыми формами, утвержденными Министерством финансов Российской Федерации, в том числе:</w:t>
      </w:r>
      <w:proofErr w:type="gramEnd"/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 - в соответствии с </w:t>
      </w:r>
      <w:hyperlink r:id="rId5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к типовым формам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утвержденным приказом Минфина России от 31 октября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199н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6 декабря 2016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44584) (с изменениями, внесенными приказами Министерства финансов Российской Федерации от 15 сентября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141н (зарегистрирован Министерством юстиции Российской Федерации 5 декабря 2017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49115), от 16 ноября 2018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233н (зарегистрирован Министерством юстиции Российской Федерации 5 декабря 2018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52871), от 8 октября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160н (зарегистрирован Министерством юстиции Российской Федерации 26 ноября 2019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56637), от 3 июля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134н (зарегистрирован Министерством юстиции Российской Федерации 23 сентября 2020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59994);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EFD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некоммерческой организации, не являющейся государственным (муниципальным) учреждением - в соответствии с </w:t>
      </w:r>
      <w:hyperlink r:id="rId6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к типовой форме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учреждением, утвержденной приказом Минфина России от 28 июля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121н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(зарегистрирован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Министерством юстиции Российской Федерации 25 сентября 2017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48322) (с изменениями, внесенными приказами Министерства финансов Российской Федерации от 7 мая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97н (зарегистрирован Министерством юстиции Российской Федерации 30 мая 2018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51230), от 16 ноября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233н (зарегистрирован Министерством юстиции Российской Федерации 5 декабря 2018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52871), от 30 сентября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155н (зарегистрирован Министерством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31 октября 2019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56377);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грантов в форме субсидий в соответствии с </w:t>
      </w:r>
      <w:hyperlink r:id="rId7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78.1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-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 к типовой форме соглашения (договора)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Федерации, утвержденной приказом Минфина России от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21 декабря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280н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18 января 2019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53441) (с изменениями, внесенными приказами Министерства финансов Российской Федерации от 30 октября 2019 г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173н (зарегистрирован Министерством юстиции Российской Федерации 12 декабря 2019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56792), от 29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332н (зарегистрирован Министерством юстиции Российской Федерации 24 февраля 2021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62600);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>для средств, предоставление которых осуществляется на основании договоров о предоставлении средств иным лицам, заключаемых в соответствии с типовыми формами, утвержденными Министерством финансов Российской Федерации, в том числе: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в форме гранта - в соответствии с </w:t>
      </w:r>
      <w:hyperlink r:id="rId9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к типовой форме договора о предоставлении средств юридическому лицу, индивидуальному предпринимателю на безвозмездной и безвозвратной основе в форме гранта, источником финансового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которых полностью или частично является субсидия, предоставленная из федерального бюджета, утвержденной приказом Минфина России от 25 декабря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248н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 xml:space="preserve">Об утверждении Типовой формы договора о предоставлении средств юридическому лицу, индивидуальному </w:t>
      </w:r>
      <w:r w:rsidRPr="004B1EF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предпринимателю на безвозмездной и безвозвратной основе в форме гранта, источником финансового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которых полностью или частично является субсидия, предоставленная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 апреля 2020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57931);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в форме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 - в соответствии с </w:t>
      </w:r>
      <w:hyperlink r:id="rId10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к типовой форме договора о предоставлении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капитал, источником финансового обеспечения которого полностью или частично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является субсидия, предоставленная из федерального бюджета, утвержденной приказом Минфина России от 25 декабря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249н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Об утверждении Типовой формы договора о предоставлении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капитал, источником финансового обеспечения которого полностью или частично является субсидия, предоставленная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Федерации 3 апреля 2020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57951).</w:t>
      </w:r>
      <w:proofErr w:type="gramEnd"/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При этом показатели </w:t>
      </w:r>
      <w:hyperlink w:anchor="Par78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графы 6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рекомендуется формировать нарастающим итогом с начала текущего финансового года.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Для строк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Контрольная 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>: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в части </w:t>
      </w:r>
      <w:hyperlink w:anchor="Par73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графы 1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рекомендуется указывать наименования контрольных точек, исходя из типов контрольных точек, приведенных в таблице соотношения типов субсидий, результатов предоставления субсидии, контрольных точек, содержащейся в </w:t>
      </w:r>
      <w:hyperlink r:id="rId11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к настоящему Порядку по соответствующему типу результата предоставления субсидии, указанному в </w:t>
      </w:r>
      <w:hyperlink w:anchor="Par75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по строке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>;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в части </w:t>
      </w:r>
      <w:hyperlink w:anchor="Par76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 4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8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рекомендуется формировать в случае, если контрольные точки имеют измеримые в единицах измерения значения, при этом в </w:t>
      </w:r>
      <w:hyperlink w:anchor="Par78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устанавливаются количественные цифровые значения;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в части </w:t>
      </w:r>
      <w:hyperlink w:anchor="Par79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графы 7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рекомендуется устанавливать в формате ДД.ММ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>ГГГ.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33"/>
      <w:bookmarkEnd w:id="10"/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&lt;5&gt; Показатели </w:t>
      </w:r>
      <w:hyperlink w:anchor="Par74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графы 2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по строкам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рекомендуется формировать автоматически исходя из кодов, указанных размещаемом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реестре субсидий, формирование и ведение которого осуществляется Министерством финансов Российской Федерации в порядке, установленном в соответствии с </w:t>
      </w:r>
      <w:hyperlink r:id="rId12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пунктом 4(1)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18 сентября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1492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Об общих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r w:rsidRPr="004B1EFD">
        <w:rPr>
          <w:rFonts w:ascii="Times New Roman" w:hAnsi="Times New Roman" w:cs="Times New Roman"/>
          <w:sz w:val="28"/>
          <w:szCs w:val="28"/>
        </w:rPr>
        <w:lastRenderedPageBreak/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39, ст. 6069;</w:t>
      </w:r>
      <w:proofErr w:type="gramEnd"/>
      <w:r w:rsidRPr="004B1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8"/>
          <w:szCs w:val="28"/>
        </w:rPr>
        <w:t xml:space="preserve">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2, ст. 431,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EFD">
        <w:rPr>
          <w:rFonts w:ascii="Times New Roman" w:hAnsi="Times New Roman" w:cs="Times New Roman"/>
          <w:sz w:val="28"/>
          <w:szCs w:val="28"/>
        </w:rPr>
        <w:t xml:space="preserve"> 41, ст. 6973), а по строкам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Контрольная 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формируются автоматически;</w:t>
      </w:r>
      <w:proofErr w:type="gramEnd"/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34"/>
      <w:bookmarkEnd w:id="11"/>
      <w:r w:rsidRPr="004B1EFD">
        <w:rPr>
          <w:rFonts w:ascii="Times New Roman" w:hAnsi="Times New Roman" w:cs="Times New Roman"/>
          <w:sz w:val="28"/>
          <w:szCs w:val="28"/>
        </w:rPr>
        <w:t xml:space="preserve">&lt;6&gt; Показатели </w:t>
      </w:r>
      <w:hyperlink w:anchor="Par75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графы 3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по строкам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рекомендуется формировать в соответствии с Перечнем типов. Указывается тип результата предоставления субсидии, соответствующий результату предоставления субсидии, указанному в </w:t>
      </w:r>
      <w:hyperlink w:anchor="Par73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, а по строкам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Контрольная 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 Перечнем типов по типу результата предоставления субсидии, указанному в </w:t>
      </w:r>
      <w:hyperlink w:anchor="Par75" w:history="1">
        <w:r w:rsidRPr="004B1EFD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4B1EFD">
        <w:rPr>
          <w:rFonts w:ascii="Times New Roman" w:hAnsi="Times New Roman" w:cs="Times New Roman"/>
          <w:sz w:val="28"/>
          <w:szCs w:val="28"/>
        </w:rPr>
        <w:t xml:space="preserve"> по соответствующей строке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FD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EFD">
        <w:rPr>
          <w:rFonts w:ascii="Times New Roman" w:hAnsi="Times New Roman" w:cs="Times New Roman"/>
          <w:sz w:val="28"/>
          <w:szCs w:val="28"/>
        </w:rPr>
        <w:t>.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49D" w:rsidRPr="004B1EFD" w:rsidRDefault="00A36D2F">
      <w:pPr>
        <w:rPr>
          <w:rFonts w:ascii="Times New Roman" w:hAnsi="Times New Roman" w:cs="Times New Roman"/>
          <w:sz w:val="28"/>
          <w:szCs w:val="28"/>
        </w:rPr>
      </w:pPr>
    </w:p>
    <w:sectPr w:rsidR="00FD349D" w:rsidRPr="004B1EFD" w:rsidSect="004B1EFD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1EFD"/>
    <w:rsid w:val="00001622"/>
    <w:rsid w:val="000532C9"/>
    <w:rsid w:val="000D6F03"/>
    <w:rsid w:val="000F2FEC"/>
    <w:rsid w:val="000F6D8D"/>
    <w:rsid w:val="00195AE9"/>
    <w:rsid w:val="00195DED"/>
    <w:rsid w:val="00251917"/>
    <w:rsid w:val="00322753"/>
    <w:rsid w:val="00392803"/>
    <w:rsid w:val="00393779"/>
    <w:rsid w:val="00413FCC"/>
    <w:rsid w:val="004B1EFD"/>
    <w:rsid w:val="004E42AC"/>
    <w:rsid w:val="00506C8D"/>
    <w:rsid w:val="00547039"/>
    <w:rsid w:val="00561A1A"/>
    <w:rsid w:val="005904CF"/>
    <w:rsid w:val="00675075"/>
    <w:rsid w:val="00692228"/>
    <w:rsid w:val="00782885"/>
    <w:rsid w:val="007B32A3"/>
    <w:rsid w:val="007B47D6"/>
    <w:rsid w:val="007D4522"/>
    <w:rsid w:val="007F5A77"/>
    <w:rsid w:val="0081292E"/>
    <w:rsid w:val="00833CBD"/>
    <w:rsid w:val="00925404"/>
    <w:rsid w:val="00A24F1E"/>
    <w:rsid w:val="00A36D2F"/>
    <w:rsid w:val="00A76EEB"/>
    <w:rsid w:val="00B41EB8"/>
    <w:rsid w:val="00BC781C"/>
    <w:rsid w:val="00BF05B4"/>
    <w:rsid w:val="00C94A17"/>
    <w:rsid w:val="00CC5357"/>
    <w:rsid w:val="00CF3C40"/>
    <w:rsid w:val="00DB7C93"/>
    <w:rsid w:val="00F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5C83576986740EE5AFC2671F91984211344FD6C9FBB185FED7B0E4097A2462546F1E5457965884783A9949BA60C9F564149118ED8BE88DJFN1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5C83576986740EE5AFC2671F91984211344FD6C9FBB185FED7B0E4097A2462546F1E54579658877F3A9949BA60C9F564149118ED8BE88DJFN1M" TargetMode="External"/><Relationship Id="rId12" Type="http://schemas.openxmlformats.org/officeDocument/2006/relationships/hyperlink" Target="consultantplus://offline/ref=025C83576986740EE5AFC2671F919842113748D7C9F8B185FED7B0E4097A2462546F1E575E9E08D63E64C019FD2BC4F679089118JFN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5C83576986740EE5AFC2671F91984216374BDCC4F8B185FED7B0E4097A2462546F1E565E9257D32B759815FF36DAF46514931AF1J8NAM" TargetMode="External"/><Relationship Id="rId11" Type="http://schemas.openxmlformats.org/officeDocument/2006/relationships/hyperlink" Target="consultantplus://offline/ref=025C83576986740EE5AFC2671F91984211344DD0C6F1B185FED7B0E4097A2462546F1E5457955C82793A9949BA60C9F564149118ED8BE88DJFN1M" TargetMode="External"/><Relationship Id="rId5" Type="http://schemas.openxmlformats.org/officeDocument/2006/relationships/hyperlink" Target="consultantplus://offline/ref=025C83576986740EE5AFC2671F91984216324ED5C3FBB185FED7B0E4097A2462546F1E57539357D32B759815FF36DAF46514931AF1J8NAM" TargetMode="External"/><Relationship Id="rId10" Type="http://schemas.openxmlformats.org/officeDocument/2006/relationships/hyperlink" Target="consultantplus://offline/ref=025C83576986740EE5AFC2671F919842163044D7C6F1B185FED7B0E4097A2462546F1E5457955F827B3A9949BA60C9F564149118ED8BE88DJFN1M" TargetMode="External"/><Relationship Id="rId4" Type="http://schemas.openxmlformats.org/officeDocument/2006/relationships/hyperlink" Target="consultantplus://offline/ref=025C83576986740EE5AFC2671F919842113645DDC4FFB185FED7B0E4097A2462466F465856964287782FCF18FCJ3N6M" TargetMode="External"/><Relationship Id="rId9" Type="http://schemas.openxmlformats.org/officeDocument/2006/relationships/hyperlink" Target="consultantplus://offline/ref=025C83576986740EE5AFC2671F919842163044D5C0F0B185FED7B0E4097A2462546F1E5457955E82733A9949BA60C9F564149118ED8BE88DJFN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1925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IvanovaEV</dc:creator>
  <cp:keywords/>
  <dc:description/>
  <cp:lastModifiedBy>Nekludova.OV</cp:lastModifiedBy>
  <cp:revision>4</cp:revision>
  <dcterms:created xsi:type="dcterms:W3CDTF">2023-02-13T12:13:00Z</dcterms:created>
  <dcterms:modified xsi:type="dcterms:W3CDTF">2024-07-15T11:34:00Z</dcterms:modified>
</cp:coreProperties>
</file>