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CD" w:rsidRPr="007651CD" w:rsidRDefault="007651CD" w:rsidP="0076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6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приёма заявлений на предоставление субсидии на реализацию инновационных проектов малых инновационных предприятий области</w:t>
      </w:r>
    </w:p>
    <w:p w:rsidR="007651CD" w:rsidRDefault="007651CD" w:rsidP="0076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51CD" w:rsidRPr="007651CD" w:rsidRDefault="007651CD" w:rsidP="00765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экономического развития области информирует об окончании приёма заявлений на предоставление субсидии на реализацию инновационных проектов малых инновационных предприятий области в 2019 году.</w:t>
      </w:r>
    </w:p>
    <w:p w:rsidR="007651CD" w:rsidRPr="007651CD" w:rsidRDefault="007651CD" w:rsidP="00765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1CD" w:rsidRDefault="007651CD" w:rsidP="00765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области от 31 августа 2015 года № 717 «Об утверждении Порядка предоставления субсидий на реализацию инновационных проектов малых инновационных предприятий области» в пределах лимитов бюджетных обязательств Департаментом экономического развития области принято решение о предоставлении субсидий на реализацию следующих инновационных проектов малых инновационных предприятий области: </w:t>
      </w:r>
      <w:proofErr w:type="gramEnd"/>
    </w:p>
    <w:p w:rsidR="007651CD" w:rsidRPr="007651CD" w:rsidRDefault="007651CD" w:rsidP="00765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CD">
        <w:rPr>
          <w:rFonts w:ascii="Times New Roman" w:eastAsia="Times New Roman" w:hAnsi="Times New Roman" w:cs="Times New Roman"/>
          <w:sz w:val="24"/>
          <w:szCs w:val="24"/>
          <w:lang w:eastAsia="ru-RU"/>
        </w:rPr>
        <w:t>- «Эффективные методы поиска и связи объектов недвижимости в «цепочки», ООО «ВНЕДВИЖКЕ».</w:t>
      </w:r>
    </w:p>
    <w:p w:rsidR="00F72461" w:rsidRDefault="00F72461"/>
    <w:sectPr w:rsidR="00F72461" w:rsidSect="007651C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51CD"/>
    <w:rsid w:val="000C3BDD"/>
    <w:rsid w:val="007651CD"/>
    <w:rsid w:val="00807CA0"/>
    <w:rsid w:val="00B23B51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2019-12-10T10:20:00Z</dcterms:created>
  <dcterms:modified xsi:type="dcterms:W3CDTF">2019-12-10T10:23:00Z</dcterms:modified>
</cp:coreProperties>
</file>