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B7" w:rsidRPr="005948D1" w:rsidRDefault="00FC7BB7" w:rsidP="00FC7BB7">
      <w:pPr>
        <w:pStyle w:val="ConsPlusNormal"/>
        <w:ind w:left="6804"/>
        <w:outlineLvl w:val="1"/>
        <w:rPr>
          <w:rFonts w:ascii="XO Thames" w:hAnsi="XO Thames"/>
          <w:sz w:val="28"/>
          <w:szCs w:val="28"/>
        </w:rPr>
      </w:pPr>
      <w:r w:rsidRPr="005948D1">
        <w:rPr>
          <w:rFonts w:ascii="XO Thames" w:hAnsi="XO Thames"/>
          <w:sz w:val="28"/>
          <w:szCs w:val="28"/>
        </w:rPr>
        <w:t>Приложение 7</w:t>
      </w:r>
    </w:p>
    <w:p w:rsidR="00FC7BB7" w:rsidRPr="005948D1" w:rsidRDefault="00FC7BB7" w:rsidP="00FC7BB7">
      <w:pPr>
        <w:pStyle w:val="ConsPlusNormal"/>
        <w:ind w:left="6804"/>
        <w:rPr>
          <w:rFonts w:ascii="XO Thames" w:hAnsi="XO Thames"/>
          <w:sz w:val="28"/>
          <w:szCs w:val="28"/>
        </w:rPr>
      </w:pPr>
      <w:r w:rsidRPr="005948D1">
        <w:rPr>
          <w:rFonts w:ascii="XO Thames" w:hAnsi="XO Thames"/>
          <w:sz w:val="28"/>
          <w:szCs w:val="28"/>
        </w:rPr>
        <w:t>к Порядку</w:t>
      </w:r>
    </w:p>
    <w:p w:rsidR="00FC7BB7" w:rsidRPr="005948D1" w:rsidRDefault="00FC7BB7" w:rsidP="00FC7BB7">
      <w:pPr>
        <w:pStyle w:val="ConsPlusNormal"/>
        <w:jc w:val="both"/>
        <w:rPr>
          <w:rFonts w:ascii="XO Thames" w:hAnsi="XO Thames"/>
          <w:b/>
        </w:rPr>
      </w:pPr>
    </w:p>
    <w:p w:rsidR="00FC7BB7" w:rsidRPr="005948D1" w:rsidRDefault="00FC7BB7" w:rsidP="00FC7BB7">
      <w:pPr>
        <w:autoSpaceDE w:val="0"/>
        <w:autoSpaceDN w:val="0"/>
        <w:adjustRightInd w:val="0"/>
        <w:spacing w:after="0"/>
        <w:jc w:val="center"/>
        <w:rPr>
          <w:rFonts w:ascii="XO Thames" w:hAnsi="XO Thames" w:cs="Times New Roman"/>
          <w:b/>
          <w:bCs/>
          <w:sz w:val="28"/>
          <w:szCs w:val="28"/>
        </w:rPr>
      </w:pPr>
      <w:bookmarkStart w:id="0" w:name="Par1207"/>
      <w:bookmarkEnd w:id="0"/>
      <w:r w:rsidRPr="005948D1">
        <w:rPr>
          <w:rFonts w:ascii="XO Thames" w:hAnsi="XO Thames" w:cs="Times New Roman"/>
          <w:b/>
          <w:bCs/>
          <w:sz w:val="28"/>
          <w:szCs w:val="28"/>
        </w:rPr>
        <w:t xml:space="preserve">Система критериев для оценки проекта </w:t>
      </w:r>
    </w:p>
    <w:p w:rsidR="00FC7BB7" w:rsidRPr="005948D1" w:rsidRDefault="00FC7BB7" w:rsidP="00FC7BB7">
      <w:pPr>
        <w:autoSpaceDE w:val="0"/>
        <w:autoSpaceDN w:val="0"/>
        <w:adjustRightInd w:val="0"/>
        <w:spacing w:after="0"/>
        <w:jc w:val="center"/>
        <w:rPr>
          <w:rFonts w:ascii="XO Thames" w:hAnsi="XO Thames" w:cs="Times New Roman"/>
          <w:b/>
          <w:bCs/>
          <w:sz w:val="28"/>
          <w:szCs w:val="28"/>
        </w:rPr>
      </w:pPr>
      <w:r w:rsidRPr="005948D1">
        <w:rPr>
          <w:rFonts w:ascii="XO Thames" w:hAnsi="XO Thames" w:cs="Times New Roman"/>
          <w:b/>
          <w:bCs/>
          <w:sz w:val="28"/>
          <w:szCs w:val="28"/>
        </w:rPr>
        <w:t xml:space="preserve">научно-исследовательских и опытно-конструкторских работ </w:t>
      </w:r>
      <w:r w:rsidRPr="005948D1">
        <w:rPr>
          <w:rFonts w:ascii="XO Thames" w:hAnsi="XO Thames"/>
          <w:b/>
          <w:sz w:val="28"/>
          <w:szCs w:val="28"/>
        </w:rPr>
        <w:t>в области беспилотных транспортных  средств</w:t>
      </w:r>
      <w:r w:rsidRPr="005948D1">
        <w:rPr>
          <w:rFonts w:ascii="XO Thames" w:hAnsi="XO Thames" w:cs="Times New Roman"/>
          <w:b/>
          <w:bCs/>
          <w:sz w:val="28"/>
          <w:szCs w:val="28"/>
        </w:rPr>
        <w:t xml:space="preserve"> </w:t>
      </w:r>
    </w:p>
    <w:p w:rsidR="00FC7BB7" w:rsidRPr="005948D1" w:rsidRDefault="00FC7BB7" w:rsidP="00FC7BB7">
      <w:pPr>
        <w:autoSpaceDE w:val="0"/>
        <w:autoSpaceDN w:val="0"/>
        <w:adjustRightInd w:val="0"/>
        <w:spacing w:after="0"/>
        <w:jc w:val="center"/>
        <w:rPr>
          <w:rFonts w:ascii="XO Thames" w:hAnsi="XO Thames" w:cs="Times New Roman"/>
          <w:bCs/>
          <w:sz w:val="28"/>
          <w:szCs w:val="28"/>
        </w:rPr>
      </w:pPr>
      <w:r w:rsidRPr="005948D1">
        <w:rPr>
          <w:rFonts w:ascii="XO Thames" w:hAnsi="XO Thames" w:cs="Times New Roman"/>
          <w:bCs/>
          <w:sz w:val="28"/>
          <w:szCs w:val="28"/>
        </w:rPr>
        <w:t>(далее - проект НИОКР)</w:t>
      </w:r>
    </w:p>
    <w:tbl>
      <w:tblPr>
        <w:tblW w:w="97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802"/>
        <w:gridCol w:w="1304"/>
      </w:tblGrid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№</w:t>
            </w:r>
          </w:p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proofErr w:type="spellStart"/>
            <w:proofErr w:type="gramStart"/>
            <w:r w:rsidRPr="005948D1">
              <w:rPr>
                <w:rFonts w:ascii="XO Thames" w:hAnsi="XO Thames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8D1">
              <w:rPr>
                <w:rFonts w:ascii="XO Thames" w:hAnsi="XO Thames" w:cs="Times New Roman"/>
                <w:sz w:val="24"/>
                <w:szCs w:val="24"/>
              </w:rPr>
              <w:t>/</w:t>
            </w:r>
            <w:proofErr w:type="spellStart"/>
            <w:r w:rsidRPr="005948D1">
              <w:rPr>
                <w:rFonts w:ascii="XO Thames" w:hAnsi="XO Thames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 xml:space="preserve">Диапазон значений оценки в </w:t>
            </w:r>
            <w:proofErr w:type="gramStart"/>
            <w:r w:rsidRPr="005948D1">
              <w:rPr>
                <w:rFonts w:ascii="XO Thames" w:hAnsi="XO Thames" w:cs="Times New Roman"/>
                <w:sz w:val="24"/>
                <w:szCs w:val="24"/>
              </w:rPr>
              <w:t>баллах</w:t>
            </w:r>
            <w:proofErr w:type="gramEnd"/>
            <w:r w:rsidRPr="005948D1">
              <w:rPr>
                <w:rStyle w:val="a6"/>
                <w:rFonts w:ascii="XO Thames" w:hAnsi="XO Thames" w:cs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</w:rPr>
            </w:pPr>
            <w:r w:rsidRPr="005948D1">
              <w:rPr>
                <w:rFonts w:ascii="XO Thames" w:hAnsi="XO Thames" w:cs="Times New Roman"/>
              </w:rPr>
              <w:t>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</w:rPr>
            </w:pPr>
            <w:r w:rsidRPr="005948D1">
              <w:rPr>
                <w:rFonts w:ascii="XO Thames" w:hAnsi="XO Thames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</w:rPr>
            </w:pPr>
            <w:r w:rsidRPr="005948D1">
              <w:rPr>
                <w:rFonts w:ascii="XO Thames" w:hAnsi="XO Thames" w:cs="Times New Roman"/>
              </w:rPr>
              <w:t>3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1.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Критерии для проведения научно-технической экспертизы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0 - 35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1.1.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Наличие четко сформулированных цели, задач и конечных результатов проекта НИОКР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1.2.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Актуальность и новизна (научный и технологический уровни результатов проекта НИОКР, полученных инженерных решений, разработок), соотнесение конечных результатов проекта НИОКР к получению (созданию) образцов новых изделий (материалов, устройств, техники) или новых технологий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1.3.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 xml:space="preserve">Наличие и степень квалификации кадровых ресурсов заявителя: научный и инженерный персонал, задействованный в </w:t>
            </w:r>
            <w:proofErr w:type="gramStart"/>
            <w:r w:rsidRPr="005948D1">
              <w:rPr>
                <w:rFonts w:ascii="XO Thames" w:hAnsi="XO Thames" w:cs="Times New Roman"/>
                <w:sz w:val="24"/>
                <w:szCs w:val="24"/>
              </w:rPr>
              <w:t>проекте</w:t>
            </w:r>
            <w:proofErr w:type="gramEnd"/>
            <w:r w:rsidRPr="005948D1">
              <w:rPr>
                <w:rFonts w:ascii="XO Thames" w:hAnsi="XO Thames" w:cs="Times New Roman"/>
                <w:sz w:val="24"/>
                <w:szCs w:val="24"/>
              </w:rPr>
              <w:t xml:space="preserve"> НИОКР (команда проекта), позволяющий выполнить объем работ, предусмотренный проектом, решить поставленные проектом НИОКР задачи и достичь цели проекта НИОКР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1.4.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proofErr w:type="gramStart"/>
            <w:r w:rsidRPr="005948D1">
              <w:rPr>
                <w:rFonts w:ascii="XO Thames" w:hAnsi="XO Thames" w:cs="Times New Roman"/>
                <w:sz w:val="24"/>
                <w:szCs w:val="24"/>
              </w:rPr>
              <w:t>Наличие у заявителя материальных и производственных ресурсов: производственные мощности, площадей, лабораторного, производственного, технологического оборудования (или возможность пользования оборудованием), необходимых для проведения работ по заявленному проекту НИОКР и позволяющих решить поставленные в проекте НИОКР задачи и достичь цели проекта НИОКР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1.5.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proofErr w:type="gramStart"/>
            <w:r w:rsidRPr="005948D1">
              <w:rPr>
                <w:rFonts w:ascii="XO Thames" w:hAnsi="XO Thames" w:cs="Times New Roman"/>
                <w:sz w:val="24"/>
                <w:szCs w:val="24"/>
              </w:rPr>
              <w:t xml:space="preserve">Практический опыт коммерциализации выполненных заявителем НИОКР за последние 5 лет (количество внедренных в производство НИОКР) и </w:t>
            </w:r>
            <w:r w:rsidRPr="005948D1">
              <w:rPr>
                <w:rFonts w:ascii="XO Thames" w:hAnsi="XO Thames" w:cs="Times New Roman"/>
                <w:sz w:val="24"/>
                <w:szCs w:val="24"/>
              </w:rPr>
              <w:lastRenderedPageBreak/>
              <w:t>наличие документов, подтверждающих эффективность проведенных ранее заявителем НИОКР (положительных отзывов, и (или) рекомендательных писем от организаций (предыдущих заказчиков), и (или) актов о внедрении результатов НИОКР в производство, иных документов)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lastRenderedPageBreak/>
              <w:t>0 - 5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proofErr w:type="gramStart"/>
            <w:r w:rsidRPr="005948D1">
              <w:rPr>
                <w:rFonts w:ascii="XO Thames" w:hAnsi="XO Thames" w:cs="Times New Roman"/>
                <w:sz w:val="24"/>
                <w:szCs w:val="24"/>
              </w:rPr>
              <w:t>Вероятность сотрудничества заявителя с организацией - потенциальным заказчиком результатов проекта НИОКР устанавливается на основе анализа документов, представленных в составе заявки на участие в Конкурсе (гарантийных писем от заказчиков будущих результатов проекта НИОКР, и (или) договоров поставки, подряда, в том числе предварительных, и (или) протоколов, соглашений о намерениях, и (или) отчетов о маркетинговых исследованиях рынка будущего продукта, иных документов)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hyperlink r:id="rId6" w:history="1">
              <w:r w:rsidRPr="005948D1">
                <w:rPr>
                  <w:rStyle w:val="a3"/>
                  <w:rFonts w:ascii="XO Thames" w:hAnsi="XO Thames" w:cs="Times New Roman"/>
                  <w:sz w:val="24"/>
                  <w:szCs w:val="24"/>
                </w:rPr>
                <w:t>1.7</w:t>
              </w:r>
            </w:hyperlink>
            <w:r w:rsidRPr="005948D1">
              <w:rPr>
                <w:rFonts w:ascii="XO Thames" w:hAnsi="XO Thames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proofErr w:type="spellStart"/>
            <w:r w:rsidRPr="005948D1">
              <w:rPr>
                <w:rFonts w:ascii="XO Thames" w:hAnsi="XO Thames" w:cs="Times New Roman"/>
                <w:sz w:val="24"/>
                <w:szCs w:val="24"/>
              </w:rPr>
              <w:t>Масштабируемость</w:t>
            </w:r>
            <w:proofErr w:type="spellEnd"/>
            <w:r w:rsidRPr="005948D1">
              <w:rPr>
                <w:rFonts w:ascii="XO Thames" w:hAnsi="XO Thames" w:cs="Times New Roman"/>
                <w:sz w:val="24"/>
                <w:szCs w:val="24"/>
              </w:rPr>
              <w:t xml:space="preserve"> и возможность широкой реализации проекта НИОКР в среднесрочной перспективе (3 года) (возможность тиражирования, развития данной разработки на территории Российской Федерации и за рубежом, возможность выполнения будущих проектов НИОКР на базе данного проекта и новой технологии)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2.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Критерии для проведения финансово-экономической экспертизы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0 - 15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2.1.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Маркетинговая проработанность проекта НИОКР (оценка емкости (размера) рынка, конкурентные преимущества проекта, наличие технологически и экономически обоснованной стратегии разработки и продвижения нового продукта, технологии на рынок с учетом конкурентной позиции заявителя и предполагаемых (прогнозируемых) действий основных конкурентов на данном рынке)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2.2.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Стоимость и время разработки (выполнения) проекта НИОКР (обоснованность объема финансовых затрат на реализацию проекта НИОКР, включая размер запрашиваемой Субсидии, соотношение расходов на проект, предусмотренных условиями Конкурса, и наличие у заявителя гарантированного собственного (или привлеченного) финансирования)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2.3.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Финансовая эффективность проекта НИОКР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3.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Критерии оценки очной защиты проекта НИОКР (презентации проекта НИОКР)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0 - 20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3.1.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Оценка качества описания и защиты проекта НИОКР (описание проекта сделано на доступном языке и содержит полную информацию, уверенность при докладе, компетентность, качество ответов на вопросы, точность, полнота презентации, видение собственной роли в проекте)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proofErr w:type="gramStart"/>
            <w:r w:rsidRPr="005948D1">
              <w:rPr>
                <w:rFonts w:ascii="XO Thames" w:hAnsi="XO Thames" w:cs="Times New Roman"/>
                <w:sz w:val="24"/>
                <w:szCs w:val="24"/>
              </w:rPr>
              <w:t>Оценка значимости реализации проекта НИОКР для Вологодской области (реализация проекта приведет к созданию нового продукта, занимающего новый сегмент (нишу) на рынке, созданию новых рабочих мест, появлению конкурентных преимуществ организаций области как на внутреннем, так и внешнем рынках, соответствию проекта стратегическим приоритетам социально-экономического развития области и т.д.)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3.3.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proofErr w:type="gramStart"/>
            <w:r w:rsidRPr="005948D1">
              <w:rPr>
                <w:rFonts w:ascii="XO Thames" w:hAnsi="XO Thames" w:cs="Times New Roman"/>
                <w:sz w:val="24"/>
                <w:szCs w:val="24"/>
              </w:rPr>
              <w:t>Проработанность вопроса, оценка сложности и рисков реализации проекта НИОКР (вероятность недостижения желаемых (запланированных) результатов (потерь), предусмотренных проектом, риски, связанные с изменением цен на выпускаемую по результатам проекта НИОКР продукцию, на приобретаемое сырье и полуфабрикаты, административные и системные риски и барьеры, риски существования на рынке аналогичных разработок, появления конкурентов и т.д.)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0 - 5</w:t>
            </w:r>
          </w:p>
        </w:tc>
      </w:tr>
      <w:tr w:rsidR="00FC7BB7" w:rsidRPr="005948D1" w:rsidTr="00FC7B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3.4.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Влияние результатов осуществления проекта НИОКР на доходы областного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0 - 5</w:t>
            </w:r>
          </w:p>
        </w:tc>
      </w:tr>
      <w:tr w:rsidR="00FC7BB7" w:rsidRPr="005948D1" w:rsidTr="00FC7BB7">
        <w:tc>
          <w:tcPr>
            <w:tcW w:w="8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  <w:r w:rsidRPr="005948D1">
              <w:rPr>
                <w:rFonts w:ascii="XO Thames" w:hAnsi="XO Thames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7" w:rsidRPr="005948D1" w:rsidRDefault="00FC7BB7" w:rsidP="00844512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</w:tbl>
    <w:p w:rsidR="00FC7BB7" w:rsidRPr="005948D1" w:rsidRDefault="00FC7BB7" w:rsidP="00FC7BB7">
      <w:pPr>
        <w:pStyle w:val="ConsPlusNormal"/>
        <w:jc w:val="right"/>
        <w:outlineLvl w:val="2"/>
        <w:rPr>
          <w:rFonts w:ascii="XO Thames" w:hAnsi="XO Thames"/>
        </w:rPr>
      </w:pPr>
    </w:p>
    <w:p w:rsidR="00216B12" w:rsidRDefault="00216B12"/>
    <w:sectPr w:rsidR="00216B12" w:rsidSect="00FC7B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24" w:rsidRDefault="00BE3624" w:rsidP="00FC7BB7">
      <w:pPr>
        <w:spacing w:after="0" w:line="240" w:lineRule="auto"/>
      </w:pPr>
      <w:r>
        <w:separator/>
      </w:r>
    </w:p>
  </w:endnote>
  <w:endnote w:type="continuationSeparator" w:id="0">
    <w:p w:rsidR="00BE3624" w:rsidRDefault="00BE3624" w:rsidP="00FC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24" w:rsidRDefault="00BE3624" w:rsidP="00FC7BB7">
      <w:pPr>
        <w:spacing w:after="0" w:line="240" w:lineRule="auto"/>
      </w:pPr>
      <w:r>
        <w:separator/>
      </w:r>
    </w:p>
  </w:footnote>
  <w:footnote w:type="continuationSeparator" w:id="0">
    <w:p w:rsidR="00BE3624" w:rsidRDefault="00BE3624" w:rsidP="00FC7BB7">
      <w:pPr>
        <w:spacing w:after="0" w:line="240" w:lineRule="auto"/>
      </w:pPr>
      <w:r>
        <w:continuationSeparator/>
      </w:r>
    </w:p>
  </w:footnote>
  <w:footnote w:id="1">
    <w:p w:rsidR="00FC7BB7" w:rsidRPr="003510EC" w:rsidRDefault="00FC7BB7" w:rsidP="00FC7B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E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510EC">
        <w:rPr>
          <w:rFonts w:ascii="Times New Roman" w:hAnsi="Times New Roman" w:cs="Times New Roman"/>
          <w:sz w:val="24"/>
          <w:szCs w:val="24"/>
        </w:rPr>
        <w:t xml:space="preserve"> Для оценки проекта НИОКР по каждому критерию оценки применяется 5-балльная шкала (от 0 - проект НИОКР не соответствует данному критерию оценки до 5 - проект НИОКР полностью соответствует данному критерию оценки).</w:t>
      </w:r>
    </w:p>
    <w:p w:rsidR="00FC7BB7" w:rsidRPr="00D761EB" w:rsidRDefault="00FC7BB7" w:rsidP="00FC7BB7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BB7"/>
    <w:rsid w:val="00216B12"/>
    <w:rsid w:val="004A0E1C"/>
    <w:rsid w:val="00513F57"/>
    <w:rsid w:val="00A06E34"/>
    <w:rsid w:val="00BE3624"/>
    <w:rsid w:val="00E2073C"/>
    <w:rsid w:val="00FC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BB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FC7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C7BB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rsid w:val="00FC7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FC7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FC7B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FA933EA36D3EB52FDDE24F1EF55589C5ED5FD67D14D6D1204DA9C0A92F08B63F20A2D41D0EFA3FCF40E846A2C0A4EA50F71413DD3F62150F684BECLF0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Nekludova.OV</dc:creator>
  <cp:keywords/>
  <dc:description/>
  <cp:lastModifiedBy>Nekludova.OV</cp:lastModifiedBy>
  <cp:revision>2</cp:revision>
  <dcterms:created xsi:type="dcterms:W3CDTF">2024-07-15T07:30:00Z</dcterms:created>
  <dcterms:modified xsi:type="dcterms:W3CDTF">2024-07-15T07:31:00Z</dcterms:modified>
</cp:coreProperties>
</file>